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01AAA" w14:textId="77777777" w:rsidR="0010535D" w:rsidRPr="005853A5" w:rsidRDefault="0077591B">
      <w:pPr>
        <w:spacing w:before="120"/>
        <w:jc w:val="center"/>
        <w:rPr>
          <w:b/>
          <w:sz w:val="20"/>
          <w:szCs w:val="20"/>
        </w:rPr>
      </w:pPr>
      <w:r w:rsidRPr="005853A5">
        <w:rPr>
          <w:b/>
          <w:sz w:val="20"/>
          <w:szCs w:val="20"/>
        </w:rPr>
        <w:t>TANTÁRGYI TEMATIKA</w:t>
      </w:r>
    </w:p>
    <w:p w14:paraId="488BB736" w14:textId="7D4AB884" w:rsidR="0010535D" w:rsidRPr="005853A5" w:rsidRDefault="005B31CE">
      <w:pPr>
        <w:spacing w:before="120"/>
        <w:jc w:val="center"/>
        <w:rPr>
          <w:b/>
          <w:sz w:val="20"/>
          <w:szCs w:val="20"/>
        </w:rPr>
      </w:pPr>
      <w:r w:rsidRPr="005853A5">
        <w:rPr>
          <w:b/>
          <w:sz w:val="20"/>
          <w:szCs w:val="20"/>
        </w:rPr>
        <w:t>202</w:t>
      </w:r>
      <w:r w:rsidR="00A11AA5">
        <w:rPr>
          <w:b/>
          <w:sz w:val="20"/>
          <w:szCs w:val="20"/>
        </w:rPr>
        <w:t>6</w:t>
      </w:r>
      <w:r w:rsidRPr="005853A5">
        <w:rPr>
          <w:b/>
          <w:sz w:val="20"/>
          <w:szCs w:val="20"/>
        </w:rPr>
        <w:t>/202</w:t>
      </w:r>
      <w:r w:rsidR="00A11AA5">
        <w:rPr>
          <w:b/>
          <w:sz w:val="20"/>
          <w:szCs w:val="20"/>
        </w:rPr>
        <w:t>7</w:t>
      </w:r>
      <w:r w:rsidR="00A91DD6">
        <w:rPr>
          <w:b/>
          <w:sz w:val="20"/>
          <w:szCs w:val="20"/>
        </w:rPr>
        <w:t>.</w:t>
      </w:r>
      <w:r w:rsidR="0077591B" w:rsidRPr="005853A5">
        <w:rPr>
          <w:b/>
          <w:sz w:val="20"/>
          <w:szCs w:val="20"/>
        </w:rPr>
        <w:t xml:space="preserve"> ta</w:t>
      </w:r>
      <w:r w:rsidRPr="005853A5">
        <w:rPr>
          <w:b/>
          <w:sz w:val="20"/>
          <w:szCs w:val="20"/>
        </w:rPr>
        <w:t xml:space="preserve">név </w:t>
      </w:r>
      <w:r w:rsidR="00800D6B" w:rsidRPr="005853A5">
        <w:rPr>
          <w:b/>
          <w:sz w:val="20"/>
          <w:szCs w:val="20"/>
        </w:rPr>
        <w:t>1</w:t>
      </w:r>
      <w:r w:rsidRPr="005853A5">
        <w:rPr>
          <w:b/>
          <w:sz w:val="20"/>
          <w:szCs w:val="20"/>
        </w:rPr>
        <w:t>. félév</w:t>
      </w:r>
    </w:p>
    <w:p w14:paraId="72EF726D" w14:textId="4BB31B7C" w:rsidR="00CC028B" w:rsidRPr="005853A5" w:rsidRDefault="00DE1D7D">
      <w:pPr>
        <w:rPr>
          <w:i/>
          <w:sz w:val="20"/>
          <w:szCs w:val="20"/>
          <w:u w:val="single"/>
        </w:rPr>
      </w:pPr>
      <w:r w:rsidRPr="005853A5">
        <w:rPr>
          <w:i/>
          <w:sz w:val="20"/>
          <w:szCs w:val="20"/>
          <w:u w:val="single"/>
        </w:rPr>
        <w:t>Levelező tagozat</w:t>
      </w:r>
    </w:p>
    <w:tbl>
      <w:tblPr>
        <w:tblW w:w="967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5"/>
        <w:gridCol w:w="4835"/>
      </w:tblGrid>
      <w:tr w:rsidR="005853A5" w:rsidRPr="005853A5" w14:paraId="15C3A1DA" w14:textId="77777777" w:rsidTr="008D396E">
        <w:tc>
          <w:tcPr>
            <w:tcW w:w="4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D97B5" w14:textId="77777777" w:rsidR="005853A5" w:rsidRPr="005853A5" w:rsidRDefault="005853A5" w:rsidP="008D396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Tantárgy neve:</w:t>
            </w:r>
          </w:p>
          <w:p w14:paraId="1621F1E5" w14:textId="77777777" w:rsidR="005853A5" w:rsidRPr="005853A5" w:rsidRDefault="005853A5" w:rsidP="008D396E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sz w:val="20"/>
                <w:szCs w:val="20"/>
              </w:rPr>
              <w:t>Az Egyesült Államok és Latin-Amerika külgazdasága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98A53" w14:textId="28B31503" w:rsidR="005853A5" w:rsidRPr="005853A5" w:rsidRDefault="005853A5" w:rsidP="008D396E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Tantárgy Neptun kódja:</w:t>
            </w:r>
            <w:r w:rsidRPr="005853A5">
              <w:rPr>
                <w:sz w:val="20"/>
                <w:szCs w:val="20"/>
              </w:rPr>
              <w:t xml:space="preserve"> </w:t>
            </w:r>
            <w:r w:rsidR="005D4CD0">
              <w:rPr>
                <w:sz w:val="20"/>
                <w:szCs w:val="20"/>
              </w:rPr>
              <w:t>GTVGT1072BTKL</w:t>
            </w:r>
          </w:p>
          <w:p w14:paraId="334C6B78" w14:textId="77777777" w:rsidR="005853A5" w:rsidRPr="005853A5" w:rsidRDefault="005853A5" w:rsidP="008D396E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Tárgyfelelős intézet:</w:t>
            </w:r>
            <w:r w:rsidRPr="005853A5">
              <w:rPr>
                <w:sz w:val="20"/>
                <w:szCs w:val="20"/>
              </w:rPr>
              <w:t xml:space="preserve"> GTK  </w:t>
            </w:r>
          </w:p>
        </w:tc>
      </w:tr>
      <w:tr w:rsidR="005853A5" w:rsidRPr="005853A5" w14:paraId="6185C77B" w14:textId="77777777" w:rsidTr="008D396E">
        <w:tc>
          <w:tcPr>
            <w:tcW w:w="4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4F813" w14:textId="77777777" w:rsidR="005853A5" w:rsidRPr="005853A5" w:rsidRDefault="005853A5" w:rsidP="008D39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D9624" w14:textId="77777777" w:rsidR="005853A5" w:rsidRPr="005853A5" w:rsidRDefault="005853A5" w:rsidP="008D396E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Tantárgyelem:</w:t>
            </w:r>
            <w:r w:rsidRPr="005853A5">
              <w:rPr>
                <w:sz w:val="20"/>
                <w:szCs w:val="20"/>
              </w:rPr>
              <w:t xml:space="preserve"> specializáció</w:t>
            </w:r>
          </w:p>
        </w:tc>
      </w:tr>
      <w:tr w:rsidR="005853A5" w:rsidRPr="005853A5" w14:paraId="6B6CB2F7" w14:textId="77777777" w:rsidTr="008D396E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2A2CE" w14:textId="77777777" w:rsidR="005853A5" w:rsidRPr="005853A5" w:rsidRDefault="005853A5" w:rsidP="008D396E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Tárgyfelelős:</w:t>
            </w:r>
            <w:r w:rsidRPr="005853A5">
              <w:rPr>
                <w:sz w:val="20"/>
                <w:szCs w:val="20"/>
              </w:rPr>
              <w:t xml:space="preserve"> Dr. Szép Tekla</w:t>
            </w:r>
          </w:p>
        </w:tc>
      </w:tr>
      <w:tr w:rsidR="005853A5" w:rsidRPr="005853A5" w14:paraId="4EFCB6A8" w14:textId="77777777" w:rsidTr="008D396E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AB0C8" w14:textId="77777777" w:rsidR="005853A5" w:rsidRPr="005853A5" w:rsidRDefault="005853A5" w:rsidP="008D396E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Közreműködő oktató(k):</w:t>
            </w:r>
            <w:r w:rsidRPr="005853A5">
              <w:rPr>
                <w:sz w:val="20"/>
                <w:szCs w:val="20"/>
              </w:rPr>
              <w:t>. -</w:t>
            </w:r>
          </w:p>
        </w:tc>
      </w:tr>
      <w:tr w:rsidR="005853A5" w:rsidRPr="005853A5" w14:paraId="12A3C00C" w14:textId="77777777" w:rsidTr="008D396E"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8283E" w14:textId="77777777" w:rsidR="005853A5" w:rsidRPr="005853A5" w:rsidRDefault="005853A5" w:rsidP="008D396E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Javasolt félév: 5Ő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CAADC" w14:textId="77777777" w:rsidR="005853A5" w:rsidRPr="005853A5" w:rsidRDefault="005853A5" w:rsidP="008D396E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Előfeltétel:</w:t>
            </w:r>
            <w:r w:rsidRPr="005853A5">
              <w:rPr>
                <w:sz w:val="20"/>
                <w:szCs w:val="20"/>
              </w:rPr>
              <w:t xml:space="preserve"> -</w:t>
            </w:r>
          </w:p>
        </w:tc>
      </w:tr>
      <w:tr w:rsidR="005853A5" w:rsidRPr="005853A5" w14:paraId="66427206" w14:textId="77777777" w:rsidTr="008D396E"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B453B" w14:textId="5820FAA5" w:rsidR="005853A5" w:rsidRPr="005853A5" w:rsidRDefault="005853A5" w:rsidP="008D396E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Óraszám/</w:t>
            </w:r>
            <w:r w:rsidR="00A91DD6">
              <w:rPr>
                <w:b/>
                <w:sz w:val="20"/>
                <w:szCs w:val="20"/>
              </w:rPr>
              <w:t>félév</w:t>
            </w:r>
            <w:r w:rsidRPr="005853A5">
              <w:rPr>
                <w:b/>
                <w:sz w:val="20"/>
                <w:szCs w:val="20"/>
              </w:rPr>
              <w:t>:</w:t>
            </w:r>
            <w:r w:rsidRPr="005853A5">
              <w:rPr>
                <w:sz w:val="20"/>
                <w:szCs w:val="20"/>
              </w:rPr>
              <w:t xml:space="preserve"> </w:t>
            </w:r>
            <w:r w:rsidR="00A91DD6">
              <w:rPr>
                <w:sz w:val="20"/>
                <w:szCs w:val="20"/>
              </w:rPr>
              <w:t>10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BBD1A" w14:textId="77777777" w:rsidR="005853A5" w:rsidRPr="005853A5" w:rsidRDefault="005853A5" w:rsidP="008D396E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 xml:space="preserve">Számonkérés módja: </w:t>
            </w:r>
            <w:r w:rsidRPr="005853A5">
              <w:rPr>
                <w:sz w:val="20"/>
                <w:szCs w:val="20"/>
              </w:rPr>
              <w:t>kollokvium</w:t>
            </w:r>
          </w:p>
        </w:tc>
      </w:tr>
      <w:tr w:rsidR="005853A5" w:rsidRPr="005853A5" w14:paraId="43DE0763" w14:textId="77777777" w:rsidTr="008D396E"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D3962" w14:textId="77777777" w:rsidR="005853A5" w:rsidRPr="005853A5" w:rsidRDefault="005853A5" w:rsidP="008D396E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Kreditpont:</w:t>
            </w:r>
            <w:r w:rsidRPr="005853A5">
              <w:rPr>
                <w:sz w:val="20"/>
                <w:szCs w:val="20"/>
              </w:rPr>
              <w:t xml:space="preserve"> 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F18FA" w14:textId="66C43167" w:rsidR="005853A5" w:rsidRPr="005853A5" w:rsidRDefault="005853A5" w:rsidP="008D396E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Munkarend:</w:t>
            </w:r>
            <w:r w:rsidRPr="005853A5">
              <w:rPr>
                <w:sz w:val="20"/>
                <w:szCs w:val="20"/>
              </w:rPr>
              <w:t xml:space="preserve"> </w:t>
            </w:r>
            <w:r w:rsidR="00F24D72">
              <w:rPr>
                <w:sz w:val="20"/>
                <w:szCs w:val="20"/>
              </w:rPr>
              <w:t>levelező</w:t>
            </w:r>
          </w:p>
        </w:tc>
      </w:tr>
      <w:tr w:rsidR="005853A5" w:rsidRPr="005853A5" w14:paraId="5DB86C99" w14:textId="77777777" w:rsidTr="008D396E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E2F44" w14:textId="77777777" w:rsidR="005853A5" w:rsidRPr="005853A5" w:rsidRDefault="005853A5" w:rsidP="008D396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Tantárgy feladata és célja:</w:t>
            </w:r>
          </w:p>
          <w:p w14:paraId="7BF8166C" w14:textId="77777777" w:rsidR="005853A5" w:rsidRPr="005853A5" w:rsidRDefault="005853A5" w:rsidP="008D396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853A5">
              <w:rPr>
                <w:sz w:val="20"/>
                <w:szCs w:val="20"/>
              </w:rPr>
              <w:t>A tantárgy fő célja a külgazdasági elemzési eszközök áttekintése, a gyakorlatban is alkalmazott módszertan megismerése. A külgazdasági összefüggések megértésével a hallgató képessé válik a makrogazdasági, illetve világgazdasági folyamatok mélyebb, rendszerszintű értelmezésére. A tantárgy a világgazdaság további elemzéséhez kínál adalékokat, kitérve az Amerikai Egyesült Államok és Latin-Amerika jelentősebb országainak (Argentína, Brazília) külgazdaságára.</w:t>
            </w:r>
          </w:p>
          <w:p w14:paraId="2F071279" w14:textId="77777777" w:rsidR="005853A5" w:rsidRPr="005853A5" w:rsidRDefault="005853A5" w:rsidP="008D396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D5C8400" w14:textId="77777777" w:rsidR="005853A5" w:rsidRPr="005853A5" w:rsidRDefault="005853A5" w:rsidP="008D396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Fejlesztendő kompetenciák:</w:t>
            </w:r>
          </w:p>
          <w:p w14:paraId="2140B7E3" w14:textId="77777777" w:rsidR="005853A5" w:rsidRPr="005853A5" w:rsidRDefault="005853A5" w:rsidP="008D396E">
            <w:pPr>
              <w:tabs>
                <w:tab w:val="left" w:pos="317"/>
              </w:tabs>
              <w:spacing w:after="0" w:line="240" w:lineRule="auto"/>
              <w:ind w:left="34"/>
              <w:rPr>
                <w:b/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a) tudása</w:t>
            </w:r>
          </w:p>
          <w:p w14:paraId="4ADB48AB" w14:textId="77777777" w:rsidR="005853A5" w:rsidRPr="005853A5" w:rsidRDefault="005853A5" w:rsidP="008D396E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sz w:val="20"/>
                <w:szCs w:val="20"/>
              </w:rPr>
              <w:t>- Tájékozott a magyar és egyetemes politikai, gazdasági, kulturális jelenségek általánosan elfogadott tendenciái, jellemzői, adatai körében.</w:t>
            </w:r>
          </w:p>
          <w:p w14:paraId="597FB3B8" w14:textId="77777777" w:rsidR="005853A5" w:rsidRPr="005853A5" w:rsidRDefault="005853A5" w:rsidP="008D396E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sz w:val="20"/>
                <w:szCs w:val="20"/>
              </w:rPr>
              <w:t>- Összefüggéseiben értelmezi a szakterületéhez általában kapcsolódó, nemzetközi, európai és regionális, politikai, jogi, gazdasági és civilizációs ismereteket és eseményeket.</w:t>
            </w:r>
          </w:p>
          <w:p w14:paraId="131E6D64" w14:textId="77777777" w:rsidR="005853A5" w:rsidRPr="005853A5" w:rsidRDefault="005853A5" w:rsidP="008D396E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sz w:val="20"/>
                <w:szCs w:val="20"/>
              </w:rPr>
              <w:t>- Tisztában van a társadalomtudomány aktuális kutatási kérdéseivel, elemzési és értelmezési módszereivel.</w:t>
            </w:r>
          </w:p>
          <w:p w14:paraId="11575D1D" w14:textId="77777777" w:rsidR="005853A5" w:rsidRPr="005853A5" w:rsidRDefault="005853A5" w:rsidP="008D396E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sz w:val="20"/>
                <w:szCs w:val="20"/>
              </w:rPr>
              <w:t>- Ismeri a nemzetközi kapcsolattartás formáit, eszközeit és technikáit.</w:t>
            </w:r>
          </w:p>
          <w:p w14:paraId="5F9BD575" w14:textId="77777777" w:rsidR="005853A5" w:rsidRPr="005853A5" w:rsidRDefault="005853A5" w:rsidP="008D396E">
            <w:pPr>
              <w:tabs>
                <w:tab w:val="left" w:pos="317"/>
              </w:tabs>
              <w:spacing w:after="0" w:line="240" w:lineRule="auto"/>
              <w:ind w:left="34"/>
              <w:rPr>
                <w:b/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b) képességei</w:t>
            </w:r>
          </w:p>
          <w:p w14:paraId="7858E4FC" w14:textId="77777777" w:rsidR="005853A5" w:rsidRPr="005853A5" w:rsidRDefault="005853A5" w:rsidP="008D396E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sz w:val="20"/>
                <w:szCs w:val="20"/>
              </w:rPr>
              <w:t>- Képes a nemzetközi összefüggésekben való eligazodásra, folyamatok, változások követésére, megértésére, feldolgozására, mindezek hatékony és eredményes megosztására, és a gyakorlatban történő alkalmazására.</w:t>
            </w:r>
          </w:p>
          <w:p w14:paraId="05557E94" w14:textId="77777777" w:rsidR="005853A5" w:rsidRPr="005853A5" w:rsidRDefault="005853A5" w:rsidP="008D396E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sz w:val="20"/>
                <w:szCs w:val="20"/>
              </w:rPr>
              <w:t>- Képes legalább egy Európán kívüli kultúra, eszmerendszer szempontjából a nemzetközi kapcsolatok jelenségeit értelmezni.</w:t>
            </w:r>
          </w:p>
          <w:p w14:paraId="3BE59DF3" w14:textId="77777777" w:rsidR="005853A5" w:rsidRPr="005853A5" w:rsidRDefault="005853A5" w:rsidP="008D396E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sz w:val="20"/>
                <w:szCs w:val="20"/>
              </w:rPr>
              <w:t>- Képes a nemzetközi, európai és regionális együttműködésekben megjelenő feladatok ellátására a magánszférában, a nem kormányzati szerveknél, az önkormányzatoknál és a kormányzati szerveknél, valamint az állami intézményekben.</w:t>
            </w:r>
          </w:p>
          <w:p w14:paraId="72E9573B" w14:textId="77777777" w:rsidR="005853A5" w:rsidRPr="005853A5" w:rsidRDefault="005853A5" w:rsidP="008D396E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sz w:val="20"/>
                <w:szCs w:val="20"/>
              </w:rPr>
              <w:t>- Képes legalább egy Európán kívüli kultúra, eszmerendszer szempontjából a nemzetközi kapcsolatok jelenségeit értelmezni.</w:t>
            </w:r>
          </w:p>
          <w:p w14:paraId="7CC4581C" w14:textId="77777777" w:rsidR="005853A5" w:rsidRPr="005853A5" w:rsidRDefault="005853A5" w:rsidP="008D396E">
            <w:pPr>
              <w:tabs>
                <w:tab w:val="left" w:pos="317"/>
              </w:tabs>
              <w:spacing w:after="0" w:line="240" w:lineRule="auto"/>
              <w:ind w:left="34"/>
              <w:rPr>
                <w:b/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c) attitűdjei</w:t>
            </w:r>
          </w:p>
          <w:p w14:paraId="137516BF" w14:textId="77777777" w:rsidR="005853A5" w:rsidRPr="005853A5" w:rsidRDefault="005853A5" w:rsidP="008D396E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sz w:val="20"/>
                <w:szCs w:val="20"/>
              </w:rPr>
              <w:t>- Igénye van az európai nemzeti kultúrák befogadására és az Európán kívüli kultúrák megismerésére.</w:t>
            </w:r>
          </w:p>
          <w:p w14:paraId="0DF65882" w14:textId="77777777" w:rsidR="005853A5" w:rsidRPr="005853A5" w:rsidRDefault="005853A5" w:rsidP="008D396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d) autonómiája és felelőssége</w:t>
            </w:r>
          </w:p>
          <w:p w14:paraId="3EAE32C4" w14:textId="77777777" w:rsidR="005853A5" w:rsidRPr="005853A5" w:rsidRDefault="005853A5" w:rsidP="008D396E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sz w:val="20"/>
                <w:szCs w:val="20"/>
              </w:rPr>
              <w:t>- Felelősséget vállal anyanyelvű és idegen nyelvű szakmai szövegeiért, tudatában van azok lehetséges következményeinek.</w:t>
            </w:r>
          </w:p>
          <w:p w14:paraId="3BDE643E" w14:textId="77777777" w:rsidR="005853A5" w:rsidRPr="005853A5" w:rsidRDefault="005853A5" w:rsidP="008D396E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sz w:val="20"/>
                <w:szCs w:val="20"/>
              </w:rPr>
              <w:t xml:space="preserve">- Ismeri szakterülete etikai normáit és szabályait, és ezeket a szakmai feladatok ellátásában, az emberi kapcsolatokban és a kommunikációban egyaránt képes betartani. </w:t>
            </w:r>
          </w:p>
        </w:tc>
      </w:tr>
      <w:tr w:rsidR="005853A5" w:rsidRPr="005853A5" w14:paraId="19BBC610" w14:textId="77777777" w:rsidTr="008D396E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B0DC4" w14:textId="77777777" w:rsidR="005853A5" w:rsidRPr="005853A5" w:rsidRDefault="005853A5" w:rsidP="008D396E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Tantárgy tematikus leírása:</w:t>
            </w:r>
          </w:p>
        </w:tc>
      </w:tr>
      <w:tr w:rsidR="00467CF1" w:rsidRPr="005853A5" w14:paraId="6F49A859" w14:textId="77777777" w:rsidTr="008D396E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2909D" w14:textId="7C19171E" w:rsidR="00467CF1" w:rsidRPr="005853A5" w:rsidRDefault="00467CF1" w:rsidP="00467CF1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5853A5">
              <w:rPr>
                <w:b/>
                <w:i/>
                <w:sz w:val="20"/>
                <w:szCs w:val="20"/>
              </w:rPr>
              <w:t>Előadás</w:t>
            </w:r>
            <w:r w:rsidR="00672013">
              <w:rPr>
                <w:b/>
                <w:i/>
                <w:sz w:val="20"/>
                <w:szCs w:val="20"/>
              </w:rPr>
              <w:t>/gyakorlat</w:t>
            </w:r>
            <w:r w:rsidRPr="005853A5">
              <w:rPr>
                <w:b/>
                <w:i/>
                <w:sz w:val="20"/>
                <w:szCs w:val="20"/>
              </w:rPr>
              <w:t>:</w:t>
            </w:r>
          </w:p>
          <w:p w14:paraId="1E728831" w14:textId="5A4DAFF1" w:rsidR="00467CF1" w:rsidRPr="005853A5" w:rsidRDefault="00143964" w:rsidP="00467CF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 5</w:t>
            </w:r>
            <w:r w:rsidR="00672013">
              <w:rPr>
                <w:sz w:val="20"/>
                <w:szCs w:val="20"/>
              </w:rPr>
              <w:t>.</w:t>
            </w:r>
            <w:r w:rsidR="001D288F">
              <w:rPr>
                <w:sz w:val="20"/>
                <w:szCs w:val="20"/>
              </w:rPr>
              <w:t xml:space="preserve"> 9:00-17:00</w:t>
            </w:r>
          </w:p>
          <w:p w14:paraId="2ADF7946" w14:textId="77777777" w:rsidR="00467CF1" w:rsidRDefault="00467CF1" w:rsidP="00467CF1">
            <w:pPr>
              <w:pStyle w:val="ListParagraph"/>
              <w:numPr>
                <w:ilvl w:val="0"/>
                <w:numId w:val="8"/>
              </w:numPr>
              <w:autoSpaceDE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sz w:val="20"/>
                <w:szCs w:val="20"/>
              </w:rPr>
              <w:t>Félévközi követelmények ismertetése</w:t>
            </w:r>
            <w:r>
              <w:rPr>
                <w:sz w:val="20"/>
                <w:szCs w:val="20"/>
              </w:rPr>
              <w:t>. Bevezetés.</w:t>
            </w:r>
          </w:p>
          <w:p w14:paraId="525B91DF" w14:textId="2865F2C2" w:rsidR="00467CF1" w:rsidRPr="00467CF1" w:rsidRDefault="00467CF1" w:rsidP="00E12FBB">
            <w:pPr>
              <w:pStyle w:val="ListParagraph"/>
              <w:numPr>
                <w:ilvl w:val="0"/>
                <w:numId w:val="8"/>
              </w:numPr>
              <w:autoSpaceDE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67CF1">
              <w:rPr>
                <w:sz w:val="20"/>
                <w:szCs w:val="20"/>
              </w:rPr>
              <w:t>Dél-Amerikai gazdaságtörténete, szerepe a világgazdaságban.</w:t>
            </w:r>
          </w:p>
          <w:p w14:paraId="1DF80436" w14:textId="77777777" w:rsidR="00467CF1" w:rsidRDefault="00467CF1" w:rsidP="00467CF1">
            <w:pPr>
              <w:pStyle w:val="ListParagraph"/>
              <w:numPr>
                <w:ilvl w:val="0"/>
                <w:numId w:val="8"/>
              </w:numPr>
              <w:autoSpaceDE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Brazília gazdasága és külpolitikája.</w:t>
            </w:r>
          </w:p>
          <w:p w14:paraId="63F07DD4" w14:textId="1DB98857" w:rsidR="002A030B" w:rsidRPr="00672013" w:rsidRDefault="00467CF1" w:rsidP="002A030B">
            <w:pPr>
              <w:pStyle w:val="ListParagraph"/>
              <w:numPr>
                <w:ilvl w:val="0"/>
                <w:numId w:val="8"/>
              </w:numPr>
              <w:autoSpaceDE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65812">
              <w:rPr>
                <w:sz w:val="20"/>
                <w:szCs w:val="20"/>
              </w:rPr>
              <w:t xml:space="preserve">Az Amerikai Egyesült Államok szerepe a világgazdaságban. </w:t>
            </w:r>
          </w:p>
          <w:p w14:paraId="2818BA41" w14:textId="77777777" w:rsidR="00467CF1" w:rsidRDefault="00467CF1" w:rsidP="00467CF1">
            <w:pPr>
              <w:pStyle w:val="ListParagraph"/>
              <w:numPr>
                <w:ilvl w:val="0"/>
                <w:numId w:val="8"/>
              </w:numPr>
              <w:autoSpaceDE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65812">
              <w:rPr>
                <w:sz w:val="20"/>
                <w:szCs w:val="20"/>
              </w:rPr>
              <w:t>Az Amerikai Egyesült Államok</w:t>
            </w:r>
            <w:r>
              <w:rPr>
                <w:sz w:val="20"/>
                <w:szCs w:val="20"/>
              </w:rPr>
              <w:t xml:space="preserve"> és Dél-Amerika külgazdasági kapcsolata.</w:t>
            </w:r>
          </w:p>
          <w:p w14:paraId="57AE0689" w14:textId="77777777" w:rsidR="00467CF1" w:rsidRDefault="00467CF1" w:rsidP="00467CF1">
            <w:pPr>
              <w:pStyle w:val="ListParagraph"/>
              <w:numPr>
                <w:ilvl w:val="0"/>
                <w:numId w:val="8"/>
              </w:numPr>
              <w:autoSpaceDE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65812">
              <w:rPr>
                <w:bCs/>
                <w:sz w:val="20"/>
                <w:szCs w:val="20"/>
              </w:rPr>
              <w:t xml:space="preserve">A külkereskedelmi termékforgalmi statisztika módszertana. </w:t>
            </w:r>
            <w:r w:rsidRPr="00165812">
              <w:rPr>
                <w:sz w:val="20"/>
                <w:szCs w:val="20"/>
              </w:rPr>
              <w:t xml:space="preserve">Alapfogalmak. </w:t>
            </w:r>
          </w:p>
          <w:p w14:paraId="378CFBE7" w14:textId="7B35C993" w:rsidR="00467CF1" w:rsidRPr="00467CF1" w:rsidRDefault="00467CF1" w:rsidP="007516D7">
            <w:pPr>
              <w:pStyle w:val="ListParagraph"/>
              <w:numPr>
                <w:ilvl w:val="0"/>
                <w:numId w:val="8"/>
              </w:numPr>
              <w:autoSpaceDE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67CF1">
              <w:rPr>
                <w:sz w:val="20"/>
                <w:szCs w:val="20"/>
              </w:rPr>
              <w:t xml:space="preserve">A külgazdasági kapcsolatok általános kérdései. A nemzetközi kereskedelem elméletei (tiszta elmélet és alternatív elméletek). </w:t>
            </w:r>
          </w:p>
          <w:p w14:paraId="7FE9C872" w14:textId="430CBE74" w:rsidR="00467CF1" w:rsidRPr="00467CF1" w:rsidRDefault="00467CF1" w:rsidP="00056247">
            <w:pPr>
              <w:pStyle w:val="ListParagraph"/>
              <w:numPr>
                <w:ilvl w:val="0"/>
                <w:numId w:val="8"/>
              </w:numPr>
              <w:autoSpaceDE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67CF1">
              <w:rPr>
                <w:sz w:val="20"/>
                <w:szCs w:val="20"/>
              </w:rPr>
              <w:t xml:space="preserve">A kereskedelempolitika eszközrendszere </w:t>
            </w:r>
            <w:r w:rsidRPr="00467CF1">
              <w:rPr>
                <w:bCs/>
                <w:sz w:val="20"/>
                <w:szCs w:val="20"/>
              </w:rPr>
              <w:t xml:space="preserve">(vám, szubvenció, nem tarifális korlátozások, mennyiségi korlátozások, közvetett exportösztönzés). </w:t>
            </w:r>
            <w:r w:rsidRPr="00467CF1">
              <w:rPr>
                <w:sz w:val="20"/>
                <w:szCs w:val="20"/>
              </w:rPr>
              <w:t xml:space="preserve">Az áruforgalmi export és import folyamatok változása. </w:t>
            </w:r>
          </w:p>
          <w:p w14:paraId="46BBBAFE" w14:textId="77777777" w:rsidR="00467CF1" w:rsidRPr="008B6F3F" w:rsidRDefault="00467CF1" w:rsidP="00467CF1">
            <w:pPr>
              <w:pStyle w:val="ListParagraph"/>
              <w:numPr>
                <w:ilvl w:val="0"/>
                <w:numId w:val="8"/>
              </w:numPr>
              <w:autoSpaceDE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65812">
              <w:rPr>
                <w:bCs/>
                <w:sz w:val="20"/>
                <w:szCs w:val="20"/>
              </w:rPr>
              <w:t xml:space="preserve">Külgazdasági pénzügyek. Valuta és deviza fajtái. Valutaárfolyam, az árfolyam hatásai. </w:t>
            </w:r>
          </w:p>
          <w:p w14:paraId="24B5D8C4" w14:textId="5AF33D68" w:rsidR="00467CF1" w:rsidRPr="005853A5" w:rsidRDefault="00467CF1" w:rsidP="00467CF1">
            <w:pPr>
              <w:pStyle w:val="ListParagraph"/>
              <w:numPr>
                <w:ilvl w:val="0"/>
                <w:numId w:val="8"/>
              </w:numPr>
              <w:autoSpaceDE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65812">
              <w:rPr>
                <w:bCs/>
                <w:sz w:val="20"/>
                <w:szCs w:val="20"/>
              </w:rPr>
              <w:t>A pénz- és tőkepiacok kialakulása és tagozódása. A pénz- és tőkepiaci ügyletek fő típusai. Az értéktőzsde és a devizatőzsde. Külgazdasági mérlegek.</w:t>
            </w:r>
          </w:p>
        </w:tc>
      </w:tr>
      <w:tr w:rsidR="00467CF1" w:rsidRPr="005853A5" w14:paraId="59DB6A70" w14:textId="77777777" w:rsidTr="008D396E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66897" w14:textId="77777777" w:rsidR="00467CF1" w:rsidRPr="005853A5" w:rsidRDefault="00467CF1" w:rsidP="00467CF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Félévközi számonkérés módja és értékelése:</w:t>
            </w:r>
          </w:p>
          <w:p w14:paraId="53A73CD9" w14:textId="77777777" w:rsidR="00467CF1" w:rsidRPr="005853A5" w:rsidRDefault="00467CF1" w:rsidP="00467CF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1D6426C" w14:textId="77777777" w:rsidR="00467CF1" w:rsidRPr="005853A5" w:rsidRDefault="00467CF1" w:rsidP="00467CF1">
            <w:pPr>
              <w:tabs>
                <w:tab w:val="left" w:pos="360"/>
              </w:tabs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5853A5">
              <w:rPr>
                <w:b/>
                <w:i/>
                <w:sz w:val="20"/>
                <w:szCs w:val="20"/>
              </w:rPr>
              <w:lastRenderedPageBreak/>
              <w:t xml:space="preserve">Az aláírás </w:t>
            </w:r>
            <w:r>
              <w:rPr>
                <w:b/>
                <w:i/>
                <w:sz w:val="20"/>
                <w:szCs w:val="20"/>
              </w:rPr>
              <w:t>feltétele:</w:t>
            </w:r>
          </w:p>
          <w:p w14:paraId="74022942" w14:textId="33082B70" w:rsidR="00467CF1" w:rsidRDefault="00467CF1" w:rsidP="002B7104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textAlignment w:val="auto"/>
              <w:rPr>
                <w:sz w:val="20"/>
                <w:szCs w:val="20"/>
              </w:rPr>
            </w:pPr>
            <w:r w:rsidRPr="00467CF1">
              <w:rPr>
                <w:i/>
                <w:sz w:val="20"/>
                <w:szCs w:val="20"/>
              </w:rPr>
              <w:t xml:space="preserve">Előadásokon való aktív részvétel. </w:t>
            </w:r>
          </w:p>
          <w:p w14:paraId="0889F02F" w14:textId="77777777" w:rsidR="00467CF1" w:rsidRPr="00467CF1" w:rsidRDefault="00467CF1" w:rsidP="00467CF1">
            <w:pPr>
              <w:suppressAutoHyphens w:val="0"/>
              <w:autoSpaceDN/>
              <w:spacing w:after="0" w:line="240" w:lineRule="auto"/>
              <w:ind w:left="720"/>
              <w:textAlignment w:val="auto"/>
              <w:rPr>
                <w:sz w:val="20"/>
                <w:szCs w:val="20"/>
              </w:rPr>
            </w:pPr>
          </w:p>
          <w:p w14:paraId="11F5C13D" w14:textId="77777777" w:rsidR="00467CF1" w:rsidRPr="005853A5" w:rsidRDefault="00467CF1" w:rsidP="00467CF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t>Gyakorlati jegy / kollokvium teljesítésének módja, értékelése:</w:t>
            </w:r>
          </w:p>
          <w:p w14:paraId="1C03092B" w14:textId="77777777" w:rsidR="00467CF1" w:rsidRDefault="00467CF1" w:rsidP="00467CF1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sz w:val="20"/>
                <w:szCs w:val="20"/>
              </w:rPr>
              <w:t>Félév végén szóbeli kollokvium van.</w:t>
            </w:r>
          </w:p>
          <w:p w14:paraId="3B837F74" w14:textId="77777777" w:rsidR="00467CF1" w:rsidRPr="005853A5" w:rsidRDefault="00467CF1" w:rsidP="00467CF1">
            <w:pPr>
              <w:spacing w:after="0" w:line="240" w:lineRule="auto"/>
              <w:rPr>
                <w:sz w:val="20"/>
                <w:szCs w:val="20"/>
              </w:rPr>
            </w:pPr>
          </w:p>
          <w:p w14:paraId="3EBD4DE5" w14:textId="77777777" w:rsidR="00467CF1" w:rsidRPr="005853A5" w:rsidRDefault="00467CF1" w:rsidP="00467CF1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b/>
                <w:i/>
                <w:sz w:val="20"/>
                <w:szCs w:val="20"/>
              </w:rPr>
              <w:t>A vizsgára bocsájtás feltétele</w:t>
            </w:r>
            <w:r w:rsidRPr="005853A5">
              <w:rPr>
                <w:b/>
                <w:sz w:val="20"/>
                <w:szCs w:val="20"/>
              </w:rPr>
              <w:t xml:space="preserve">: </w:t>
            </w:r>
            <w:r w:rsidRPr="005853A5">
              <w:rPr>
                <w:sz w:val="20"/>
                <w:szCs w:val="20"/>
              </w:rPr>
              <w:t>aláírás megszerzése.</w:t>
            </w:r>
          </w:p>
          <w:p w14:paraId="7F623257" w14:textId="77777777" w:rsidR="00467CF1" w:rsidRPr="005853A5" w:rsidRDefault="00467CF1" w:rsidP="00467CF1">
            <w:pPr>
              <w:spacing w:after="0" w:line="240" w:lineRule="auto"/>
              <w:rPr>
                <w:sz w:val="20"/>
                <w:szCs w:val="20"/>
              </w:rPr>
            </w:pPr>
          </w:p>
          <w:p w14:paraId="75321FE0" w14:textId="77777777" w:rsidR="00467CF1" w:rsidRPr="005853A5" w:rsidRDefault="00467CF1" w:rsidP="00467CF1">
            <w:pPr>
              <w:autoSpaceDE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sz w:val="20"/>
                <w:szCs w:val="20"/>
              </w:rPr>
              <w:t>Kollokvium: az előadások anyagát felölelő szóbeli vizsga. A hallgatónak egy tételt kell kidolgoznia.</w:t>
            </w:r>
          </w:p>
          <w:p w14:paraId="1EFDC059" w14:textId="77777777" w:rsidR="00467CF1" w:rsidRPr="005853A5" w:rsidRDefault="00467CF1" w:rsidP="00467CF1">
            <w:pPr>
              <w:spacing w:after="0" w:line="240" w:lineRule="auto"/>
              <w:rPr>
                <w:sz w:val="20"/>
                <w:szCs w:val="20"/>
              </w:rPr>
            </w:pPr>
            <w:r w:rsidRPr="005853A5">
              <w:rPr>
                <w:sz w:val="20"/>
                <w:szCs w:val="20"/>
              </w:rPr>
              <w:t>Év végi értékelés: Elégséges: 61-70 pont, Közepes: 71-80 pont, Jó: 81-90 pont, Jeles: 91-100 pont.</w:t>
            </w:r>
          </w:p>
          <w:p w14:paraId="0EFEA3B7" w14:textId="77777777" w:rsidR="00467CF1" w:rsidRPr="005853A5" w:rsidRDefault="00467CF1" w:rsidP="00467CF1">
            <w:pPr>
              <w:suppressAutoHyphens w:val="0"/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467CF1" w:rsidRPr="005853A5" w14:paraId="2EF03922" w14:textId="77777777" w:rsidTr="008D396E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CEA78" w14:textId="77777777" w:rsidR="00467CF1" w:rsidRPr="005853A5" w:rsidRDefault="00467CF1" w:rsidP="00467CF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853A5">
              <w:rPr>
                <w:b/>
                <w:sz w:val="20"/>
                <w:szCs w:val="20"/>
              </w:rPr>
              <w:lastRenderedPageBreak/>
              <w:t>Kötelező irodalom:</w:t>
            </w:r>
          </w:p>
          <w:p w14:paraId="58FBD5A2" w14:textId="77777777" w:rsidR="00467CF1" w:rsidRPr="006C157B" w:rsidRDefault="00467CF1" w:rsidP="00467CF1">
            <w:pPr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textAlignment w:val="auto"/>
              <w:rPr>
                <w:sz w:val="20"/>
                <w:szCs w:val="20"/>
              </w:rPr>
            </w:pPr>
            <w:r w:rsidRPr="006C157B">
              <w:rPr>
                <w:sz w:val="20"/>
                <w:szCs w:val="20"/>
              </w:rPr>
              <w:t xml:space="preserve">Kuttor D.; Nagy Z.; Sebestyénné Szép T.: Világgazdasági régiók a XXI. században - kihívók és vetélytársak. Miskolc, Magyarország : Miskolci Egyetemi Kiadó (2014), 172 p. ISBN: 9786155216589 </w:t>
            </w:r>
          </w:p>
          <w:p w14:paraId="503F9219" w14:textId="77777777" w:rsidR="00467CF1" w:rsidRPr="00854140" w:rsidRDefault="00467CF1" w:rsidP="00467CF1">
            <w:pPr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textAlignment w:val="auto"/>
              <w:rPr>
                <w:sz w:val="20"/>
                <w:szCs w:val="20"/>
              </w:rPr>
            </w:pPr>
            <w:r w:rsidRPr="00854140">
              <w:rPr>
                <w:sz w:val="20"/>
                <w:szCs w:val="20"/>
              </w:rPr>
              <w:t>Lakos I., Szivi J. (2005): Külgazdaságtan; Külkereskedelmi Oktatási és Továbbképző Központ; 2005</w:t>
            </w:r>
          </w:p>
          <w:p w14:paraId="31D4B8A7" w14:textId="77777777" w:rsidR="00467CF1" w:rsidRPr="00854140" w:rsidRDefault="00467CF1" w:rsidP="00467CF1">
            <w:pPr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textAlignment w:val="auto"/>
              <w:rPr>
                <w:sz w:val="20"/>
                <w:szCs w:val="20"/>
              </w:rPr>
            </w:pPr>
            <w:r w:rsidRPr="00854140">
              <w:rPr>
                <w:sz w:val="20"/>
                <w:szCs w:val="20"/>
              </w:rPr>
              <w:t>CEPAL (2021): United States-Latin America and the Caribbean Trade Developments 2021</w:t>
            </w:r>
          </w:p>
          <w:p w14:paraId="48BCA3E7" w14:textId="77777777" w:rsidR="00467CF1" w:rsidRPr="00854140" w:rsidRDefault="00467CF1" w:rsidP="00467CF1">
            <w:pPr>
              <w:suppressAutoHyphens w:val="0"/>
              <w:autoSpaceDN/>
              <w:spacing w:after="0" w:line="240" w:lineRule="auto"/>
              <w:ind w:left="720"/>
              <w:textAlignment w:val="auto"/>
              <w:rPr>
                <w:sz w:val="20"/>
                <w:szCs w:val="20"/>
              </w:rPr>
            </w:pPr>
            <w:hyperlink r:id="rId7" w:history="1">
              <w:r w:rsidRPr="00854140">
                <w:rPr>
                  <w:rStyle w:val="Hyperlink"/>
                  <w:sz w:val="20"/>
                  <w:szCs w:val="20"/>
                </w:rPr>
                <w:t>https://www.cepal.org/en/publications/47530-united-states-latin-america-and-caribbean-trade-developments-2021</w:t>
              </w:r>
            </w:hyperlink>
            <w:r w:rsidRPr="00854140">
              <w:rPr>
                <w:sz w:val="20"/>
                <w:szCs w:val="20"/>
              </w:rPr>
              <w:t xml:space="preserve"> </w:t>
            </w:r>
          </w:p>
          <w:p w14:paraId="07E8A877" w14:textId="77777777" w:rsidR="00467CF1" w:rsidRPr="00854140" w:rsidRDefault="00467CF1" w:rsidP="00467CF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393A504" w14:textId="77777777" w:rsidR="00467CF1" w:rsidRPr="00854140" w:rsidRDefault="00467CF1" w:rsidP="00467CF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54140">
              <w:rPr>
                <w:b/>
                <w:sz w:val="20"/>
                <w:szCs w:val="20"/>
              </w:rPr>
              <w:t>Ajánlott irodalom:</w:t>
            </w:r>
          </w:p>
          <w:p w14:paraId="522E3E61" w14:textId="12C2DF6E" w:rsidR="00467CF1" w:rsidRPr="00467CF1" w:rsidRDefault="00467CF1" w:rsidP="00467CF1">
            <w:pPr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textAlignment w:val="auto"/>
              <w:rPr>
                <w:sz w:val="20"/>
                <w:szCs w:val="20"/>
              </w:rPr>
            </w:pPr>
            <w:r w:rsidRPr="00854140">
              <w:rPr>
                <w:sz w:val="20"/>
                <w:szCs w:val="20"/>
              </w:rPr>
              <w:t>Ricz J</w:t>
            </w:r>
            <w:r>
              <w:rPr>
                <w:sz w:val="20"/>
                <w:szCs w:val="20"/>
              </w:rPr>
              <w:t xml:space="preserve">., </w:t>
            </w:r>
            <w:r w:rsidRPr="00854140">
              <w:rPr>
                <w:sz w:val="20"/>
                <w:szCs w:val="20"/>
              </w:rPr>
              <w:t>Szunomár</w:t>
            </w:r>
            <w:r>
              <w:rPr>
                <w:sz w:val="20"/>
                <w:szCs w:val="20"/>
              </w:rPr>
              <w:t xml:space="preserve"> </w:t>
            </w:r>
            <w:r w:rsidRPr="00854140">
              <w:rPr>
                <w:sz w:val="20"/>
                <w:szCs w:val="20"/>
              </w:rPr>
              <w:t>Á</w:t>
            </w:r>
            <w:r>
              <w:rPr>
                <w:sz w:val="20"/>
                <w:szCs w:val="20"/>
              </w:rPr>
              <w:t>.</w:t>
            </w:r>
            <w:r w:rsidRPr="00854140">
              <w:rPr>
                <w:sz w:val="20"/>
                <w:szCs w:val="20"/>
              </w:rPr>
              <w:t xml:space="preserve"> (2020) Államvezérelt globális vállalati terjeszkedés: a kínai offenzív versus a brazil defenzív stratégia. KÖZ-GAZDASÁG</w:t>
            </w:r>
            <w:r w:rsidRPr="00467CF1">
              <w:rPr>
                <w:sz w:val="20"/>
                <w:szCs w:val="20"/>
              </w:rPr>
              <w:t>, 15 (1). pp. 159-171. ISSN 1788-0696</w:t>
            </w:r>
          </w:p>
          <w:p w14:paraId="54251DAC" w14:textId="69D11D45" w:rsidR="00467CF1" w:rsidRPr="005853A5" w:rsidRDefault="00467CF1" w:rsidP="00467CF1">
            <w:pPr>
              <w:pStyle w:val="Heading1"/>
              <w:numPr>
                <w:ilvl w:val="0"/>
                <w:numId w:val="7"/>
              </w:numPr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7CF1">
              <w:rPr>
                <w:color w:val="auto"/>
                <w:sz w:val="20"/>
                <w:szCs w:val="20"/>
              </w:rPr>
              <w:t>Ricz J</w:t>
            </w:r>
            <w:r>
              <w:rPr>
                <w:color w:val="auto"/>
                <w:sz w:val="20"/>
                <w:szCs w:val="20"/>
              </w:rPr>
              <w:t>.</w:t>
            </w:r>
            <w:r w:rsidRPr="00467CF1">
              <w:rPr>
                <w:color w:val="auto"/>
                <w:sz w:val="20"/>
                <w:szCs w:val="20"/>
              </w:rPr>
              <w:t xml:space="preserve"> (2020) Brazília a hierarchikus, államvezérelt kapitalizmus csapdájában? Műhelytanulmányok (138). Közgazdaság- és Regionális Tudományi Kutatóközpont Világgazdasági Intézet, Budapest. ISBN 978-963-301-699-2</w:t>
            </w:r>
          </w:p>
        </w:tc>
      </w:tr>
    </w:tbl>
    <w:p w14:paraId="31324C93" w14:textId="71B065C9" w:rsidR="005853A5" w:rsidRPr="005853A5" w:rsidRDefault="005853A5">
      <w:pPr>
        <w:rPr>
          <w:i/>
          <w:sz w:val="20"/>
          <w:szCs w:val="20"/>
          <w:u w:val="single"/>
        </w:rPr>
      </w:pPr>
    </w:p>
    <w:p w14:paraId="0A46EE38" w14:textId="737A03D4" w:rsidR="005853A5" w:rsidRPr="008473BC" w:rsidRDefault="008473BC">
      <w:pPr>
        <w:rPr>
          <w:iCs/>
        </w:rPr>
      </w:pPr>
      <w:r w:rsidRPr="008473BC">
        <w:rPr>
          <w:iCs/>
        </w:rPr>
        <w:t>Miskolc, 2026. 0</w:t>
      </w:r>
      <w:r w:rsidR="00344AEB">
        <w:rPr>
          <w:iCs/>
        </w:rPr>
        <w:t>8</w:t>
      </w:r>
      <w:r w:rsidRPr="008473BC">
        <w:rPr>
          <w:iCs/>
        </w:rPr>
        <w:t>. 27.</w:t>
      </w:r>
    </w:p>
    <w:sectPr w:rsidR="005853A5" w:rsidRPr="008473BC" w:rsidSect="00FF421D">
      <w:headerReference w:type="default" r:id="rId8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B6BD2" w14:textId="77777777" w:rsidR="0051534B" w:rsidRDefault="0051534B">
      <w:pPr>
        <w:spacing w:after="0" w:line="240" w:lineRule="auto"/>
      </w:pPr>
      <w:r>
        <w:separator/>
      </w:r>
    </w:p>
  </w:endnote>
  <w:endnote w:type="continuationSeparator" w:id="0">
    <w:p w14:paraId="3EA7AB8F" w14:textId="77777777" w:rsidR="0051534B" w:rsidRDefault="00515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4BBC9" w14:textId="77777777" w:rsidR="0051534B" w:rsidRDefault="0051534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71E2EE8" w14:textId="77777777" w:rsidR="0051534B" w:rsidRDefault="00515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3AF67" w14:textId="77777777" w:rsidR="001B35E4" w:rsidRDefault="009845AB">
    <w:pPr>
      <w:pStyle w:val="Header"/>
      <w:pBdr>
        <w:bottom w:val="double" w:sz="12" w:space="1" w:color="000000"/>
      </w:pBdr>
      <w:jc w:val="center"/>
      <w:rPr>
        <w:rFonts w:cs="Calibri"/>
        <w:smallCaps/>
        <w:szCs w:val="24"/>
      </w:rPr>
    </w:pPr>
    <w:r>
      <w:rPr>
        <w:rFonts w:cs="Calibri"/>
        <w:smallCaps/>
        <w:szCs w:val="24"/>
      </w:rPr>
      <w:t>Miskolci Egyetem BÖLCSÉSZETTUDOMÁNYI</w:t>
    </w:r>
    <w:r w:rsidR="0077591B">
      <w:rPr>
        <w:rFonts w:cs="Calibri"/>
        <w:smallCaps/>
        <w:szCs w:val="24"/>
      </w:rPr>
      <w:t xml:space="preserve"> Kar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57F6"/>
    <w:multiLevelType w:val="multilevel"/>
    <w:tmpl w:val="9D567526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1D3402C0"/>
    <w:multiLevelType w:val="hybridMultilevel"/>
    <w:tmpl w:val="550034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16A75"/>
    <w:multiLevelType w:val="hybridMultilevel"/>
    <w:tmpl w:val="EFF2D89E"/>
    <w:lvl w:ilvl="0" w:tplc="1CC4FDC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1013B"/>
    <w:multiLevelType w:val="hybridMultilevel"/>
    <w:tmpl w:val="E5AC9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D4240"/>
    <w:multiLevelType w:val="hybridMultilevel"/>
    <w:tmpl w:val="A058E4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E17F3A"/>
    <w:multiLevelType w:val="hybridMultilevel"/>
    <w:tmpl w:val="9A1C8D62"/>
    <w:lvl w:ilvl="0" w:tplc="FFFFFFFF">
      <w:start w:val="1"/>
      <w:numFmt w:val="decimal"/>
      <w:lvlText w:val="%1."/>
      <w:lvlJc w:val="left"/>
      <w:pPr>
        <w:ind w:left="770" w:hanging="360"/>
      </w:pPr>
    </w:lvl>
    <w:lvl w:ilvl="1" w:tplc="FFFFFFFF" w:tentative="1">
      <w:start w:val="1"/>
      <w:numFmt w:val="lowerLetter"/>
      <w:lvlText w:val="%2."/>
      <w:lvlJc w:val="left"/>
      <w:pPr>
        <w:ind w:left="1490" w:hanging="360"/>
      </w:pPr>
    </w:lvl>
    <w:lvl w:ilvl="2" w:tplc="FFFFFFFF" w:tentative="1">
      <w:start w:val="1"/>
      <w:numFmt w:val="lowerRoman"/>
      <w:lvlText w:val="%3."/>
      <w:lvlJc w:val="right"/>
      <w:pPr>
        <w:ind w:left="2210" w:hanging="180"/>
      </w:pPr>
    </w:lvl>
    <w:lvl w:ilvl="3" w:tplc="FFFFFFFF" w:tentative="1">
      <w:start w:val="1"/>
      <w:numFmt w:val="decimal"/>
      <w:lvlText w:val="%4."/>
      <w:lvlJc w:val="left"/>
      <w:pPr>
        <w:ind w:left="2930" w:hanging="360"/>
      </w:pPr>
    </w:lvl>
    <w:lvl w:ilvl="4" w:tplc="FFFFFFFF" w:tentative="1">
      <w:start w:val="1"/>
      <w:numFmt w:val="lowerLetter"/>
      <w:lvlText w:val="%5."/>
      <w:lvlJc w:val="left"/>
      <w:pPr>
        <w:ind w:left="3650" w:hanging="360"/>
      </w:pPr>
    </w:lvl>
    <w:lvl w:ilvl="5" w:tplc="FFFFFFFF" w:tentative="1">
      <w:start w:val="1"/>
      <w:numFmt w:val="lowerRoman"/>
      <w:lvlText w:val="%6."/>
      <w:lvlJc w:val="right"/>
      <w:pPr>
        <w:ind w:left="4370" w:hanging="180"/>
      </w:pPr>
    </w:lvl>
    <w:lvl w:ilvl="6" w:tplc="FFFFFFFF" w:tentative="1">
      <w:start w:val="1"/>
      <w:numFmt w:val="decimal"/>
      <w:lvlText w:val="%7."/>
      <w:lvlJc w:val="left"/>
      <w:pPr>
        <w:ind w:left="5090" w:hanging="360"/>
      </w:pPr>
    </w:lvl>
    <w:lvl w:ilvl="7" w:tplc="FFFFFFFF" w:tentative="1">
      <w:start w:val="1"/>
      <w:numFmt w:val="lowerLetter"/>
      <w:lvlText w:val="%8."/>
      <w:lvlJc w:val="left"/>
      <w:pPr>
        <w:ind w:left="5810" w:hanging="360"/>
      </w:pPr>
    </w:lvl>
    <w:lvl w:ilvl="8" w:tplc="FFFFFFFF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" w15:restartNumberingAfterBreak="0">
    <w:nsid w:val="6B8108D0"/>
    <w:multiLevelType w:val="hybridMultilevel"/>
    <w:tmpl w:val="9A1C8D62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791C00B1"/>
    <w:multiLevelType w:val="hybridMultilevel"/>
    <w:tmpl w:val="4C8020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638616">
    <w:abstractNumId w:val="0"/>
  </w:num>
  <w:num w:numId="2" w16cid:durableId="789931264">
    <w:abstractNumId w:val="6"/>
  </w:num>
  <w:num w:numId="3" w16cid:durableId="1960409912">
    <w:abstractNumId w:val="7"/>
  </w:num>
  <w:num w:numId="4" w16cid:durableId="1652248975">
    <w:abstractNumId w:val="2"/>
  </w:num>
  <w:num w:numId="5" w16cid:durableId="943272318">
    <w:abstractNumId w:val="1"/>
  </w:num>
  <w:num w:numId="6" w16cid:durableId="2098399014">
    <w:abstractNumId w:val="4"/>
  </w:num>
  <w:num w:numId="7" w16cid:durableId="56518029">
    <w:abstractNumId w:val="3"/>
  </w:num>
  <w:num w:numId="8" w16cid:durableId="9129291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35D"/>
    <w:rsid w:val="000409F7"/>
    <w:rsid w:val="0008188F"/>
    <w:rsid w:val="000928AD"/>
    <w:rsid w:val="00094B7E"/>
    <w:rsid w:val="000C5FB1"/>
    <w:rsid w:val="000D09B3"/>
    <w:rsid w:val="000D7C5C"/>
    <w:rsid w:val="0010535D"/>
    <w:rsid w:val="00126041"/>
    <w:rsid w:val="00143964"/>
    <w:rsid w:val="001522D8"/>
    <w:rsid w:val="00165812"/>
    <w:rsid w:val="001A14C3"/>
    <w:rsid w:val="001B35E4"/>
    <w:rsid w:val="001D288F"/>
    <w:rsid w:val="001E35DD"/>
    <w:rsid w:val="002214C3"/>
    <w:rsid w:val="002322BD"/>
    <w:rsid w:val="00251160"/>
    <w:rsid w:val="002A030B"/>
    <w:rsid w:val="002F4BF0"/>
    <w:rsid w:val="00344AEB"/>
    <w:rsid w:val="0036750F"/>
    <w:rsid w:val="0038221C"/>
    <w:rsid w:val="003822F7"/>
    <w:rsid w:val="00391888"/>
    <w:rsid w:val="00397D2B"/>
    <w:rsid w:val="003B1730"/>
    <w:rsid w:val="003B3A5B"/>
    <w:rsid w:val="003C5978"/>
    <w:rsid w:val="003D0A3B"/>
    <w:rsid w:val="00417E88"/>
    <w:rsid w:val="00440CDD"/>
    <w:rsid w:val="00445541"/>
    <w:rsid w:val="0044607E"/>
    <w:rsid w:val="00467CF1"/>
    <w:rsid w:val="00476B3A"/>
    <w:rsid w:val="004C6E4F"/>
    <w:rsid w:val="004C6F6C"/>
    <w:rsid w:val="0051534B"/>
    <w:rsid w:val="00516F85"/>
    <w:rsid w:val="005340A5"/>
    <w:rsid w:val="00544BD9"/>
    <w:rsid w:val="0054760B"/>
    <w:rsid w:val="005757C4"/>
    <w:rsid w:val="00581F86"/>
    <w:rsid w:val="00583CF1"/>
    <w:rsid w:val="005853A5"/>
    <w:rsid w:val="00590DF0"/>
    <w:rsid w:val="005B31CE"/>
    <w:rsid w:val="005D4CD0"/>
    <w:rsid w:val="00613BB8"/>
    <w:rsid w:val="00672013"/>
    <w:rsid w:val="00697C68"/>
    <w:rsid w:val="007122EC"/>
    <w:rsid w:val="0071455F"/>
    <w:rsid w:val="00724A19"/>
    <w:rsid w:val="0077591B"/>
    <w:rsid w:val="007D32F7"/>
    <w:rsid w:val="007D3B6B"/>
    <w:rsid w:val="007D7821"/>
    <w:rsid w:val="007F236E"/>
    <w:rsid w:val="00800D6B"/>
    <w:rsid w:val="008337B7"/>
    <w:rsid w:val="008473BC"/>
    <w:rsid w:val="00866ED1"/>
    <w:rsid w:val="008C39B9"/>
    <w:rsid w:val="008D7949"/>
    <w:rsid w:val="009420E8"/>
    <w:rsid w:val="00975008"/>
    <w:rsid w:val="009845AB"/>
    <w:rsid w:val="009A1C67"/>
    <w:rsid w:val="009C13DA"/>
    <w:rsid w:val="009E2F1F"/>
    <w:rsid w:val="00A02462"/>
    <w:rsid w:val="00A11AA5"/>
    <w:rsid w:val="00A363AA"/>
    <w:rsid w:val="00A561BF"/>
    <w:rsid w:val="00A565F4"/>
    <w:rsid w:val="00A87B4E"/>
    <w:rsid w:val="00A91DD6"/>
    <w:rsid w:val="00AA1BDC"/>
    <w:rsid w:val="00AB3069"/>
    <w:rsid w:val="00AD18E1"/>
    <w:rsid w:val="00AE1636"/>
    <w:rsid w:val="00B37181"/>
    <w:rsid w:val="00B700EA"/>
    <w:rsid w:val="00B7486D"/>
    <w:rsid w:val="00B8275A"/>
    <w:rsid w:val="00BA7788"/>
    <w:rsid w:val="00BD61DC"/>
    <w:rsid w:val="00C36F25"/>
    <w:rsid w:val="00C64E50"/>
    <w:rsid w:val="00C76811"/>
    <w:rsid w:val="00CA2634"/>
    <w:rsid w:val="00CC028B"/>
    <w:rsid w:val="00CC3046"/>
    <w:rsid w:val="00D22798"/>
    <w:rsid w:val="00D230F3"/>
    <w:rsid w:val="00D80DF0"/>
    <w:rsid w:val="00D90762"/>
    <w:rsid w:val="00D91E8E"/>
    <w:rsid w:val="00DA6232"/>
    <w:rsid w:val="00DC240E"/>
    <w:rsid w:val="00DC37BD"/>
    <w:rsid w:val="00DE1D7D"/>
    <w:rsid w:val="00E66CC2"/>
    <w:rsid w:val="00EC642A"/>
    <w:rsid w:val="00EE40FB"/>
    <w:rsid w:val="00EF5801"/>
    <w:rsid w:val="00F24D72"/>
    <w:rsid w:val="00F27282"/>
    <w:rsid w:val="00FA4416"/>
    <w:rsid w:val="00FE168A"/>
    <w:rsid w:val="00FF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0EE1C"/>
  <w15:docId w15:val="{CAB2C33A-C9DF-4861-B8A3-7589AB1AC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u-H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F421D"/>
    <w:pPr>
      <w:suppressAutoHyphens/>
      <w:spacing w:after="120"/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3B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autoRedefine/>
    <w:rsid w:val="00FF421D"/>
    <w:pPr>
      <w:keepNext/>
      <w:numPr>
        <w:ilvl w:val="1"/>
        <w:numId w:val="1"/>
      </w:numPr>
      <w:spacing w:before="360" w:after="240"/>
      <w:outlineLvl w:val="1"/>
    </w:pPr>
    <w:rPr>
      <w:rFonts w:eastAsia="Times New Roman"/>
      <w:b/>
      <w:bCs/>
      <w:iCs/>
      <w:sz w:val="24"/>
      <w:szCs w:val="28"/>
    </w:rPr>
  </w:style>
  <w:style w:type="paragraph" w:styleId="Heading3">
    <w:name w:val="heading 3"/>
    <w:basedOn w:val="Normal"/>
    <w:next w:val="Normal"/>
    <w:autoRedefine/>
    <w:rsid w:val="00FF421D"/>
    <w:pPr>
      <w:keepNext/>
      <w:keepLines/>
      <w:spacing w:before="240"/>
      <w:ind w:left="720" w:hanging="720"/>
      <w:outlineLvl w:val="2"/>
    </w:pPr>
    <w:rPr>
      <w:rFonts w:eastAsia="Times New Roman"/>
      <w:b/>
      <w:bCs/>
      <w:color w:val="1D3C5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">
    <w:name w:val="WW_OutlineListStyle"/>
    <w:basedOn w:val="NoList"/>
    <w:rsid w:val="00FF421D"/>
    <w:pPr>
      <w:numPr>
        <w:numId w:val="1"/>
      </w:numPr>
    </w:pPr>
  </w:style>
  <w:style w:type="character" w:customStyle="1" w:styleId="Cmsor2Char">
    <w:name w:val="Címsor 2 Char"/>
    <w:basedOn w:val="DefaultParagraphFont"/>
    <w:rsid w:val="00FF421D"/>
    <w:rPr>
      <w:rFonts w:ascii="Times New Roman" w:eastAsia="Times New Roman" w:hAnsi="Times New Roman" w:cs="Times New Roman"/>
      <w:b/>
      <w:bCs/>
      <w:iCs/>
      <w:sz w:val="24"/>
      <w:szCs w:val="28"/>
    </w:rPr>
  </w:style>
  <w:style w:type="character" w:customStyle="1" w:styleId="Cmsor3Char">
    <w:name w:val="Címsor 3 Char"/>
    <w:basedOn w:val="DefaultParagraphFont"/>
    <w:rsid w:val="00FF421D"/>
    <w:rPr>
      <w:rFonts w:ascii="Times New Roman" w:eastAsia="Times New Roman" w:hAnsi="Times New Roman" w:cs="Times New Roman"/>
      <w:b/>
      <w:bCs/>
      <w:color w:val="1D3C57"/>
    </w:rPr>
  </w:style>
  <w:style w:type="paragraph" w:styleId="Header">
    <w:name w:val="header"/>
    <w:basedOn w:val="Normal"/>
    <w:rsid w:val="00FF4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DefaultParagraphFont"/>
    <w:rsid w:val="00FF421D"/>
    <w:rPr>
      <w:rFonts w:ascii="Times New Roman" w:hAnsi="Times New Roman"/>
    </w:rPr>
  </w:style>
  <w:style w:type="paragraph" w:styleId="Footer">
    <w:name w:val="footer"/>
    <w:basedOn w:val="Normal"/>
    <w:rsid w:val="00FF4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DefaultParagraphFont"/>
    <w:rsid w:val="00FF421D"/>
    <w:rPr>
      <w:rFonts w:ascii="Times New Roman" w:hAnsi="Times New Roman"/>
    </w:rPr>
  </w:style>
  <w:style w:type="paragraph" w:styleId="FootnoteText">
    <w:name w:val="footnote text"/>
    <w:basedOn w:val="Normal"/>
    <w:link w:val="FootnoteTextChar"/>
    <w:semiHidden/>
    <w:unhideWhenUsed/>
    <w:rsid w:val="00D230F3"/>
    <w:pPr>
      <w:suppressAutoHyphens w:val="0"/>
      <w:autoSpaceDN/>
      <w:spacing w:after="0" w:line="240" w:lineRule="auto"/>
      <w:jc w:val="left"/>
      <w:textAlignment w:val="auto"/>
    </w:pPr>
    <w:rPr>
      <w:rFonts w:eastAsia="Times New Roman"/>
      <w:sz w:val="20"/>
      <w:szCs w:val="20"/>
      <w:lang w:eastAsia="hu-HU"/>
    </w:rPr>
  </w:style>
  <w:style w:type="character" w:customStyle="1" w:styleId="FootnoteTextChar">
    <w:name w:val="Footnote Text Char"/>
    <w:basedOn w:val="DefaultParagraphFont"/>
    <w:link w:val="FootnoteText"/>
    <w:semiHidden/>
    <w:rsid w:val="00D230F3"/>
    <w:rPr>
      <w:rFonts w:ascii="Times New Roman" w:eastAsia="Times New Roman" w:hAnsi="Times New Roman"/>
      <w:sz w:val="20"/>
      <w:szCs w:val="20"/>
      <w:lang w:eastAsia="hu-HU"/>
    </w:rPr>
  </w:style>
  <w:style w:type="character" w:styleId="FootnoteReference">
    <w:name w:val="footnote reference"/>
    <w:semiHidden/>
    <w:unhideWhenUsed/>
    <w:rsid w:val="00D230F3"/>
    <w:rPr>
      <w:vertAlign w:val="superscript"/>
    </w:rPr>
  </w:style>
  <w:style w:type="table" w:styleId="TableGrid">
    <w:name w:val="Table Grid"/>
    <w:basedOn w:val="TableNormal"/>
    <w:uiPriority w:val="59"/>
    <w:rsid w:val="00D23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8D7949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544BD9"/>
    <w:pPr>
      <w:ind w:left="720"/>
      <w:contextualSpacing/>
    </w:pPr>
  </w:style>
  <w:style w:type="character" w:customStyle="1" w:styleId="tablerowdata">
    <w:name w:val="tablerowdata"/>
    <w:rsid w:val="00724A19"/>
  </w:style>
  <w:style w:type="paragraph" w:customStyle="1" w:styleId="Default">
    <w:name w:val="Default"/>
    <w:rsid w:val="00724A19"/>
    <w:pPr>
      <w:autoSpaceDE w:val="0"/>
      <w:adjustRightInd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markedcontent">
    <w:name w:val="markedcontent"/>
    <w:rsid w:val="00724A19"/>
  </w:style>
  <w:style w:type="paragraph" w:customStyle="1" w:styleId="nagyszovegjobboldal">
    <w:name w:val="nagyszovegjobboldal"/>
    <w:basedOn w:val="Normal"/>
    <w:rsid w:val="00724A19"/>
    <w:pPr>
      <w:suppressAutoHyphens w:val="0"/>
      <w:autoSpaceDN/>
      <w:spacing w:before="100" w:beforeAutospacing="1" w:after="100" w:afterAutospacing="1" w:line="240" w:lineRule="auto"/>
      <w:jc w:val="left"/>
      <w:textAlignment w:val="auto"/>
    </w:pPr>
    <w:rPr>
      <w:rFonts w:eastAsia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7D3B6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7D3B6B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67CF1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4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epal.org/en/publications/47530-united-states-latin-america-and-caribbean-trade-developments-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637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</dc:creator>
  <cp:lastModifiedBy>Szép Tekla</cp:lastModifiedBy>
  <cp:revision>16</cp:revision>
  <dcterms:created xsi:type="dcterms:W3CDTF">2023-07-18T19:36:00Z</dcterms:created>
  <dcterms:modified xsi:type="dcterms:W3CDTF">2026-08-27T04:02:00Z</dcterms:modified>
</cp:coreProperties>
</file>